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F4" w:rsidRPr="00D741B5" w:rsidRDefault="004215F4" w:rsidP="004215F4">
      <w:pPr>
        <w:ind w:firstLine="720"/>
        <w:jc w:val="right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Приложение 2 </w:t>
      </w:r>
    </w:p>
    <w:p w:rsidR="004215F4" w:rsidRPr="00D741B5" w:rsidRDefault="004215F4" w:rsidP="004215F4">
      <w:pPr>
        <w:ind w:firstLine="720"/>
        <w:jc w:val="right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к Приказу №</w:t>
      </w:r>
      <w:r>
        <w:rPr>
          <w:rFonts w:cs="Arial"/>
          <w:sz w:val="22"/>
          <w:szCs w:val="22"/>
        </w:rPr>
        <w:t xml:space="preserve"> </w:t>
      </w:r>
      <w:r w:rsidRPr="00677026">
        <w:rPr>
          <w:sz w:val="22"/>
          <w:szCs w:val="22"/>
        </w:rPr>
        <w:t>2</w:t>
      </w:r>
      <w:r w:rsidR="004E73BA">
        <w:rPr>
          <w:sz w:val="22"/>
          <w:szCs w:val="22"/>
        </w:rPr>
        <w:t>3</w:t>
      </w:r>
      <w:r w:rsidR="002E4E06">
        <w:rPr>
          <w:sz w:val="22"/>
          <w:szCs w:val="22"/>
        </w:rPr>
        <w:t>/0</w:t>
      </w:r>
      <w:r w:rsidR="004E73BA">
        <w:rPr>
          <w:sz w:val="22"/>
          <w:szCs w:val="22"/>
        </w:rPr>
        <w:t>9</w:t>
      </w:r>
      <w:r w:rsidR="002E4E06">
        <w:rPr>
          <w:sz w:val="22"/>
          <w:szCs w:val="22"/>
        </w:rPr>
        <w:t>/</w:t>
      </w:r>
      <w:r w:rsidR="008229BF">
        <w:rPr>
          <w:sz w:val="22"/>
          <w:szCs w:val="22"/>
        </w:rPr>
        <w:t>26</w:t>
      </w:r>
      <w:r w:rsidR="002E4E06">
        <w:rPr>
          <w:sz w:val="22"/>
          <w:szCs w:val="22"/>
        </w:rPr>
        <w:t>-</w:t>
      </w:r>
      <w:r w:rsidR="007A4E1A">
        <w:rPr>
          <w:sz w:val="22"/>
          <w:szCs w:val="22"/>
        </w:rPr>
        <w:t>3</w:t>
      </w:r>
      <w:r w:rsidRPr="00D741B5">
        <w:rPr>
          <w:rFonts w:cs="Arial"/>
          <w:sz w:val="22"/>
          <w:szCs w:val="22"/>
        </w:rPr>
        <w:t xml:space="preserve"> от «</w:t>
      </w:r>
      <w:r w:rsidR="008229BF">
        <w:rPr>
          <w:rFonts w:cs="Arial"/>
          <w:sz w:val="22"/>
          <w:szCs w:val="22"/>
        </w:rPr>
        <w:t>26</w:t>
      </w:r>
      <w:r w:rsidRPr="00D741B5">
        <w:rPr>
          <w:rFonts w:cs="Arial"/>
          <w:sz w:val="22"/>
          <w:szCs w:val="22"/>
        </w:rPr>
        <w:t xml:space="preserve">» </w:t>
      </w:r>
      <w:r w:rsidR="004E73BA">
        <w:rPr>
          <w:rFonts w:cs="Arial"/>
          <w:sz w:val="22"/>
          <w:szCs w:val="22"/>
        </w:rPr>
        <w:t>сентября</w:t>
      </w:r>
      <w:r w:rsidRPr="00D741B5">
        <w:rPr>
          <w:rFonts w:cs="Arial"/>
          <w:sz w:val="22"/>
          <w:szCs w:val="22"/>
        </w:rPr>
        <w:t xml:space="preserve"> 202</w:t>
      </w:r>
      <w:r w:rsidR="004E73BA">
        <w:rPr>
          <w:rFonts w:cs="Arial"/>
          <w:sz w:val="22"/>
          <w:szCs w:val="22"/>
        </w:rPr>
        <w:t>3</w:t>
      </w:r>
      <w:r w:rsidRPr="00D741B5">
        <w:rPr>
          <w:rFonts w:cs="Arial"/>
          <w:sz w:val="22"/>
          <w:szCs w:val="22"/>
        </w:rPr>
        <w:t xml:space="preserve"> г.</w:t>
      </w:r>
    </w:p>
    <w:p w:rsidR="004215F4" w:rsidRPr="00D741B5" w:rsidRDefault="004215F4" w:rsidP="004215F4">
      <w:pPr>
        <w:ind w:firstLine="720"/>
        <w:jc w:val="right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 «Об определении уровня защиты информации»</w:t>
      </w:r>
    </w:p>
    <w:p w:rsidR="004215F4" w:rsidRPr="00D741B5" w:rsidRDefault="004215F4" w:rsidP="004215F4">
      <w:pPr>
        <w:ind w:firstLine="720"/>
        <w:jc w:val="both"/>
        <w:rPr>
          <w:rFonts w:cs="Arial"/>
          <w:sz w:val="22"/>
          <w:szCs w:val="22"/>
        </w:rPr>
      </w:pPr>
    </w:p>
    <w:p w:rsidR="004215F4" w:rsidRPr="00D741B5" w:rsidRDefault="004215F4" w:rsidP="004215F4">
      <w:pPr>
        <w:ind w:firstLine="720"/>
        <w:jc w:val="both"/>
        <w:rPr>
          <w:rFonts w:cs="Arial"/>
          <w:sz w:val="22"/>
          <w:szCs w:val="22"/>
        </w:rPr>
      </w:pPr>
    </w:p>
    <w:p w:rsidR="004215F4" w:rsidRPr="00F43A47" w:rsidRDefault="004215F4" w:rsidP="004215F4">
      <w:pPr>
        <w:ind w:firstLine="720"/>
        <w:jc w:val="both"/>
        <w:rPr>
          <w:rFonts w:cs="Arial"/>
          <w:b/>
          <w:bCs/>
          <w:sz w:val="22"/>
          <w:szCs w:val="22"/>
        </w:rPr>
      </w:pPr>
      <w:r w:rsidRPr="00F43A47">
        <w:rPr>
          <w:rFonts w:cs="Arial"/>
          <w:b/>
          <w:bCs/>
          <w:sz w:val="22"/>
          <w:szCs w:val="22"/>
        </w:rPr>
        <w:t xml:space="preserve">Информация о </w:t>
      </w:r>
      <w:r>
        <w:rPr>
          <w:rFonts w:cs="Arial"/>
          <w:b/>
          <w:bCs/>
          <w:sz w:val="22"/>
          <w:szCs w:val="22"/>
        </w:rPr>
        <w:t>вероятных</w:t>
      </w:r>
      <w:r w:rsidRPr="00F43A47">
        <w:rPr>
          <w:rFonts w:cs="Arial"/>
          <w:b/>
          <w:bCs/>
          <w:sz w:val="22"/>
          <w:szCs w:val="22"/>
        </w:rPr>
        <w:t xml:space="preserve"> рисках получения несанкционированного доступа </w:t>
      </w:r>
      <w:r w:rsidRPr="00F43A47">
        <w:rPr>
          <w:rFonts w:cs="Arial"/>
          <w:b/>
          <w:bCs/>
          <w:sz w:val="22"/>
          <w:szCs w:val="22"/>
        </w:rPr>
        <w:br/>
        <w:t xml:space="preserve">к защищаемой информации с целью осуществления финансовых операций лицами, </w:t>
      </w:r>
      <w:r w:rsidRPr="00F43A47">
        <w:rPr>
          <w:rFonts w:cs="Arial"/>
          <w:b/>
          <w:bCs/>
          <w:sz w:val="22"/>
          <w:szCs w:val="22"/>
        </w:rPr>
        <w:br/>
        <w:t>не обладающими правом их осуществления</w:t>
      </w:r>
    </w:p>
    <w:p w:rsidR="004215F4" w:rsidRPr="00D741B5" w:rsidRDefault="004215F4" w:rsidP="004215F4">
      <w:pPr>
        <w:ind w:firstLine="720"/>
        <w:jc w:val="both"/>
        <w:rPr>
          <w:rFonts w:cs="Arial"/>
          <w:sz w:val="22"/>
          <w:szCs w:val="22"/>
        </w:rPr>
      </w:pPr>
    </w:p>
    <w:p w:rsidR="004215F4" w:rsidRPr="00D741B5" w:rsidRDefault="004215F4" w:rsidP="004215F4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 xml:space="preserve">Общество с ограниченной ответственностью </w:t>
      </w:r>
      <w:r w:rsidRPr="00D741B5">
        <w:rPr>
          <w:sz w:val="22"/>
          <w:szCs w:val="22"/>
        </w:rPr>
        <w:t>«</w:t>
      </w:r>
      <w:r>
        <w:rPr>
          <w:sz w:val="22"/>
          <w:szCs w:val="22"/>
        </w:rPr>
        <w:t>Управляющая компания «</w:t>
      </w:r>
      <w:r w:rsidR="00F84960">
        <w:rPr>
          <w:sz w:val="22"/>
          <w:szCs w:val="22"/>
        </w:rPr>
        <w:t>АРМУС</w:t>
      </w:r>
      <w:r w:rsidR="002E4E06">
        <w:rPr>
          <w:sz w:val="22"/>
          <w:szCs w:val="22"/>
        </w:rPr>
        <w:t xml:space="preserve"> КАПИТАЛ</w:t>
      </w:r>
      <w:r w:rsidRPr="00D741B5">
        <w:rPr>
          <w:sz w:val="22"/>
          <w:szCs w:val="22"/>
        </w:rPr>
        <w:t>»</w:t>
      </w:r>
      <w:r w:rsidRPr="00D741B5">
        <w:rPr>
          <w:rFonts w:cs="Arial"/>
          <w:sz w:val="22"/>
          <w:szCs w:val="22"/>
        </w:rPr>
        <w:t xml:space="preserve"> (далее – «Организация») уведом</w:t>
      </w:r>
      <w:bookmarkStart w:id="0" w:name="_GoBack"/>
      <w:bookmarkEnd w:id="0"/>
      <w:r w:rsidRPr="00D741B5">
        <w:rPr>
          <w:rFonts w:cs="Arial"/>
          <w:sz w:val="22"/>
          <w:szCs w:val="22"/>
        </w:rPr>
        <w:t xml:space="preserve">ляет своих клиентов о следующих </w:t>
      </w:r>
      <w:r>
        <w:rPr>
          <w:rFonts w:cs="Arial"/>
          <w:sz w:val="22"/>
          <w:szCs w:val="22"/>
        </w:rPr>
        <w:t>вероятных</w:t>
      </w:r>
      <w:r w:rsidRPr="00D741B5">
        <w:rPr>
          <w:rFonts w:cs="Arial"/>
          <w:sz w:val="22"/>
          <w:szCs w:val="22"/>
        </w:rPr>
        <w:t xml:space="preserve"> рисках получения несанкционированного доступа к защищаемой информации с целью осуществления финансовых операций лицами, не обладающими правом их осуществления: </w:t>
      </w:r>
    </w:p>
    <w:p w:rsidR="004215F4" w:rsidRPr="00D741B5" w:rsidRDefault="004215F4" w:rsidP="004215F4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риск получения несанкционированного доступа к защищаемой информации путем совершения мошеннических операций от имени финансовых организаций путем телефонных звонков, почтовых рассылок, размещения в сети Интернет ложных (поддельных) ресурсов и ссылок на них, с целью получения конфиденциальных сведений о клиентах – личных данных, логинов, паролей, номеров телефонов, адресов электронной почты, сведений о доступе к управлению банковскими счетами, счетами депо, лицевыми счетами в реестрах владельцев ценных бумаг, а также других сведений;</w:t>
      </w:r>
    </w:p>
    <w:p w:rsidR="004215F4" w:rsidRPr="00D741B5" w:rsidRDefault="004215F4" w:rsidP="004215F4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риск появления на устройствах, с которых клиентом осуществляется работа с информационными сервисами, компьютерных вирусов и вредоносных программ, направленных на разрушение, нарушение работоспособности или модификацию программного обеспечения, либо на перехват информации, в том числе логинов, паролей и идентифицирующих сведений;</w:t>
      </w:r>
    </w:p>
    <w:p w:rsidR="004215F4" w:rsidRPr="00D741B5" w:rsidRDefault="004215F4" w:rsidP="004215F4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риск незаконного завладения устройством клиента, в том числе при его утрате (потере, хищении), с использованием которого осуществлялось взаимодействие с финансовыми организациями;</w:t>
      </w:r>
    </w:p>
    <w:p w:rsidR="004215F4" w:rsidRPr="00D741B5" w:rsidRDefault="004215F4" w:rsidP="004215F4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риск незаконного завладения ключом электронной подписи клиента, с использованием которой осуществлялось взаимодействие с финансовыми организациями, в том числе при его утрате (потере, хищении) либо при несанкционированном изготовлении копии (дубликата);</w:t>
      </w:r>
    </w:p>
    <w:p w:rsidR="004215F4" w:rsidRPr="00D741B5" w:rsidRDefault="004215F4" w:rsidP="004215F4">
      <w:pPr>
        <w:ind w:firstLine="720"/>
        <w:jc w:val="both"/>
        <w:rPr>
          <w:rFonts w:cs="Arial"/>
          <w:sz w:val="22"/>
          <w:szCs w:val="22"/>
        </w:rPr>
      </w:pPr>
      <w:r w:rsidRPr="00D741B5">
        <w:rPr>
          <w:rFonts w:cs="Arial"/>
          <w:sz w:val="22"/>
          <w:szCs w:val="22"/>
        </w:rPr>
        <w:t>- операционные риски финансовой организации, в результате реализации которых на стороне финансовой организации к защищаемой информации с целью осуществления финансовых операций могут получить доступ лица, не обладающие правом их осуществления, ввиду нарушения работоспособности программно-технических средств финансовой организации, нарушения процедур проведения внутренних операций финансовой организации либо неэффективности указанных процедур и/или под воздействием внешних событий.</w:t>
      </w:r>
    </w:p>
    <w:p w:rsidR="00746F4B" w:rsidRDefault="00746F4B" w:rsidP="004215F4"/>
    <w:sectPr w:rsidR="00746F4B" w:rsidSect="005233DF">
      <w:type w:val="continuous"/>
      <w:pgSz w:w="11906" w:h="16838"/>
      <w:pgMar w:top="1134" w:right="748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F4"/>
    <w:rsid w:val="000D2278"/>
    <w:rsid w:val="002E4E06"/>
    <w:rsid w:val="004215F4"/>
    <w:rsid w:val="004E73BA"/>
    <w:rsid w:val="005233DF"/>
    <w:rsid w:val="00746F4B"/>
    <w:rsid w:val="007A4E1A"/>
    <w:rsid w:val="008229BF"/>
    <w:rsid w:val="00F8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 В.А.</dc:creator>
  <cp:keywords/>
  <dc:description/>
  <cp:lastModifiedBy>EGLOBAL</cp:lastModifiedBy>
  <cp:revision>6</cp:revision>
  <dcterms:created xsi:type="dcterms:W3CDTF">2022-05-24T09:50:00Z</dcterms:created>
  <dcterms:modified xsi:type="dcterms:W3CDTF">2023-10-03T07:09:00Z</dcterms:modified>
</cp:coreProperties>
</file>